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jc w:val="center"/>
        <w:rPr>
          <w:sz w:val="28"/>
          <w:szCs w:val="28"/>
        </w:rPr>
      </w:pPr>
      <w:bookmarkStart w:colFirst="0" w:colLast="0" w:name="_ojerodmy7gm1" w:id="0"/>
      <w:bookmarkEnd w:id="0"/>
      <w:r w:rsidDel="00000000" w:rsidR="00000000" w:rsidRPr="00000000">
        <w:rPr>
          <w:sz w:val="28"/>
          <w:szCs w:val="28"/>
          <w:rtl w:val="0"/>
        </w:rPr>
        <w:t xml:space="preserve">HOLISTIC APPROACH TO WELLNESS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CSUMB provides students a variety of resources and on campus supports to overcome challenges, build resilience, and thrive at the University and beyond. Health &amp; Wellness Services encourages students to utilize this framework to identify the service departments able to support their overall mental health and wellbeing.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Steps to Approach Mental Health and Wellness: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widowControl w:val="0"/>
            <w:tabs>
              <w:tab w:val="right" w:leader="none" w:pos="9360"/>
            </w:tabs>
            <w:spacing w:before="60" w:line="240" w:lineRule="auto"/>
            <w:rPr>
              <w:b w:val="1"/>
              <w:color w:val="000000"/>
              <w:sz w:val="24"/>
              <w:szCs w:val="24"/>
              <w:u w:val="no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213zl1gxk7md">
            <w:r w:rsidDel="00000000" w:rsidR="00000000" w:rsidRPr="00000000">
              <w:rPr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Practice Self-Care</w:t>
              <w:tab/>
            </w:r>
          </w:hyperlink>
          <w:r w:rsidDel="00000000" w:rsidR="00000000" w:rsidRPr="00000000">
            <w:fldChar w:fldCharType="begin"/>
            <w:instrText xml:space="preserve"> PAGEREF _213zl1gxk7md \h </w:instrText>
            <w:fldChar w:fldCharType="separate"/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widowControl w:val="0"/>
            <w:tabs>
              <w:tab w:val="right" w:leader="none" w:pos="9360"/>
            </w:tabs>
            <w:spacing w:before="60" w:line="240" w:lineRule="auto"/>
            <w:rPr>
              <w:b w:val="1"/>
              <w:color w:val="000000"/>
              <w:sz w:val="24"/>
              <w:szCs w:val="24"/>
              <w:u w:val="none"/>
            </w:rPr>
          </w:pPr>
          <w:hyperlink w:anchor="_fh6sr6wzc1wl">
            <w:r w:rsidDel="00000000" w:rsidR="00000000" w:rsidRPr="00000000">
              <w:rPr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Build Community</w:t>
              <w:tab/>
            </w:r>
          </w:hyperlink>
          <w:r w:rsidDel="00000000" w:rsidR="00000000" w:rsidRPr="00000000">
            <w:fldChar w:fldCharType="begin"/>
            <w:instrText xml:space="preserve"> PAGEREF _fh6sr6wzc1wl \h </w:instrText>
            <w:fldChar w:fldCharType="separate"/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widowControl w:val="0"/>
            <w:tabs>
              <w:tab w:val="right" w:leader="none" w:pos="9360"/>
            </w:tabs>
            <w:spacing w:before="60" w:line="240" w:lineRule="auto"/>
            <w:rPr>
              <w:b w:val="1"/>
              <w:color w:val="000000"/>
              <w:sz w:val="24"/>
              <w:szCs w:val="24"/>
              <w:u w:val="none"/>
            </w:rPr>
          </w:pPr>
          <w:hyperlink w:anchor="_medss4f7hpia">
            <w:r w:rsidDel="00000000" w:rsidR="00000000" w:rsidRPr="00000000">
              <w:rPr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Develop Skills</w:t>
              <w:tab/>
            </w:r>
          </w:hyperlink>
          <w:r w:rsidDel="00000000" w:rsidR="00000000" w:rsidRPr="00000000">
            <w:fldChar w:fldCharType="begin"/>
            <w:instrText xml:space="preserve"> PAGEREF _medss4f7hpia \h </w:instrText>
            <w:fldChar w:fldCharType="separate"/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widowControl w:val="0"/>
            <w:tabs>
              <w:tab w:val="right" w:leader="none" w:pos="9360"/>
            </w:tabs>
            <w:spacing w:before="60" w:line="240" w:lineRule="auto"/>
            <w:rPr>
              <w:b w:val="1"/>
              <w:color w:val="000000"/>
              <w:sz w:val="24"/>
              <w:szCs w:val="24"/>
              <w:u w:val="none"/>
            </w:rPr>
          </w:pPr>
          <w:hyperlink w:anchor="_u3tmsbm2xqyf">
            <w:r w:rsidDel="00000000" w:rsidR="00000000" w:rsidRPr="00000000">
              <w:rPr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Talk about Concerns</w:t>
              <w:tab/>
            </w:r>
          </w:hyperlink>
          <w:r w:rsidDel="00000000" w:rsidR="00000000" w:rsidRPr="00000000">
            <w:fldChar w:fldCharType="begin"/>
            <w:instrText xml:space="preserve"> PAGEREF _u3tmsbm2xqyf \h </w:instrText>
            <w:fldChar w:fldCharType="separate"/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widowControl w:val="0"/>
            <w:tabs>
              <w:tab w:val="right" w:leader="none" w:pos="9360"/>
            </w:tabs>
            <w:spacing w:before="60" w:line="240" w:lineRule="auto"/>
            <w:rPr>
              <w:b w:val="1"/>
              <w:color w:val="000000"/>
              <w:sz w:val="24"/>
              <w:szCs w:val="24"/>
              <w:u w:val="none"/>
            </w:rPr>
          </w:pPr>
          <w:hyperlink w:anchor="_f4jfd5gszenc">
            <w:r w:rsidDel="00000000" w:rsidR="00000000" w:rsidRPr="00000000">
              <w:rPr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Utilize Resources</w:t>
              <w:tab/>
            </w:r>
          </w:hyperlink>
          <w:r w:rsidDel="00000000" w:rsidR="00000000" w:rsidRPr="00000000">
            <w:fldChar w:fldCharType="begin"/>
            <w:instrText xml:space="preserve"> PAGEREF _f4jfd5gszenc \h </w:instrText>
            <w:fldChar w:fldCharType="separate"/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widowControl w:val="0"/>
            <w:tabs>
              <w:tab w:val="right" w:leader="none" w:pos="9360"/>
            </w:tabs>
            <w:spacing w:before="60" w:line="240" w:lineRule="auto"/>
            <w:rPr>
              <w:b w:val="1"/>
              <w:color w:val="000000"/>
              <w:sz w:val="24"/>
              <w:szCs w:val="24"/>
              <w:u w:val="none"/>
            </w:rPr>
          </w:pPr>
          <w:hyperlink w:anchor="_vzqlkxuxtkk3">
            <w:r w:rsidDel="00000000" w:rsidR="00000000" w:rsidRPr="00000000">
              <w:rPr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Accept Support</w:t>
              <w:tab/>
            </w:r>
          </w:hyperlink>
          <w:r w:rsidDel="00000000" w:rsidR="00000000" w:rsidRPr="00000000">
            <w:fldChar w:fldCharType="begin"/>
            <w:instrText xml:space="preserve"> PAGEREF _vzqlkxuxtkk3 \h </w:instrText>
            <w:fldChar w:fldCharType="separate"/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widowControl w:val="0"/>
            <w:tabs>
              <w:tab w:val="right" w:leader="none" w:pos="9360"/>
            </w:tabs>
            <w:spacing w:before="60" w:line="240" w:lineRule="auto"/>
            <w:rPr>
              <w:b w:val="1"/>
              <w:color w:val="000000"/>
              <w:sz w:val="24"/>
              <w:szCs w:val="24"/>
              <w:u w:val="none"/>
            </w:rPr>
          </w:pPr>
          <w:hyperlink w:anchor="_m9byrxslrckz">
            <w:r w:rsidDel="00000000" w:rsidR="00000000" w:rsidRPr="00000000">
              <w:rPr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Seek Help</w:t>
              <w:tab/>
            </w:r>
          </w:hyperlink>
          <w:r w:rsidDel="00000000" w:rsidR="00000000" w:rsidRPr="00000000">
            <w:fldChar w:fldCharType="begin"/>
            <w:instrText xml:space="preserve"> PAGEREF _m9byrxslrckz \h </w:instrText>
            <w:fldChar w:fldCharType="separate"/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40" w:before="240" w:lineRule="auto"/>
        <w:rPr>
          <w:sz w:val="24"/>
          <w:szCs w:val="24"/>
        </w:rPr>
      </w:pPr>
      <w:bookmarkStart w:colFirst="0" w:colLast="0" w:name="_213zl1gxk7md" w:id="1"/>
      <w:bookmarkEnd w:id="1"/>
      <w:r w:rsidDel="00000000" w:rsidR="00000000" w:rsidRPr="00000000">
        <w:rPr>
          <w:sz w:val="24"/>
          <w:szCs w:val="24"/>
          <w:rtl w:val="0"/>
        </w:rPr>
        <w:t xml:space="preserve">1: Practice Self-Care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Engage in journaling, meditation, and mindfulness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movement in your daily routine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Uninterrupted sleep for 7–8 hours each night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Eat a balanced diet, including an appropriate amount of water based on your body's needs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a deeper sense of self-awareness through the use of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You@CSUMB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Heading1"/>
        <w:spacing w:after="240" w:before="240" w:lineRule="auto"/>
        <w:rPr>
          <w:sz w:val="24"/>
          <w:szCs w:val="24"/>
        </w:rPr>
      </w:pPr>
      <w:bookmarkStart w:colFirst="0" w:colLast="0" w:name="_796p2bz0j01u" w:id="2"/>
      <w:bookmarkEnd w:id="2"/>
      <w:r w:rsidDel="00000000" w:rsidR="00000000" w:rsidRPr="00000000">
        <w:rPr>
          <w:sz w:val="24"/>
          <w:szCs w:val="24"/>
          <w:rtl w:val="0"/>
        </w:rPr>
        <w:t xml:space="preserve">2: Build Community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Join a recognized student organization through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MyRaft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Participate in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Intramural Sports &amp; Club Sports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Establish connections through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volunteerism and service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 an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Otter Student Union</w:t>
        </w:r>
      </w:hyperlink>
      <w:r w:rsidDel="00000000" w:rsidR="00000000" w:rsidRPr="00000000">
        <w:rPr>
          <w:sz w:val="24"/>
          <w:szCs w:val="24"/>
          <w:rtl w:val="0"/>
        </w:rPr>
        <w:t xml:space="preserve"> community event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Explore mentorship opportunities,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research</w:t>
        </w:r>
      </w:hyperlink>
      <w:r w:rsidDel="00000000" w:rsidR="00000000" w:rsidRPr="00000000">
        <w:rPr>
          <w:sz w:val="24"/>
          <w:szCs w:val="24"/>
          <w:rtl w:val="0"/>
        </w:rPr>
        <w:t xml:space="preserve">, and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campus employment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Connect with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affinity-based communities</w:t>
        </w:r>
      </w:hyperlink>
      <w:r w:rsidDel="00000000" w:rsidR="00000000" w:rsidRPr="00000000">
        <w:rPr>
          <w:sz w:val="24"/>
          <w:szCs w:val="24"/>
          <w:rtl w:val="0"/>
        </w:rPr>
        <w:t xml:space="preserve"> that align with your identity, experience, and cultural traditions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Connect with the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Transfer Student Success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pacing w:after="240" w:before="240" w:lineRule="auto"/>
        <w:rPr>
          <w:sz w:val="24"/>
          <w:szCs w:val="24"/>
        </w:rPr>
      </w:pPr>
      <w:bookmarkStart w:colFirst="0" w:colLast="0" w:name="_x5o809kyxbgy" w:id="3"/>
      <w:bookmarkEnd w:id="3"/>
      <w:r w:rsidDel="00000000" w:rsidR="00000000" w:rsidRPr="00000000">
        <w:rPr>
          <w:sz w:val="24"/>
          <w:szCs w:val="24"/>
          <w:rtl w:val="0"/>
        </w:rPr>
        <w:t xml:space="preserve">3: </w:t>
      </w:r>
      <w:r w:rsidDel="00000000" w:rsidR="00000000" w:rsidRPr="00000000">
        <w:rPr>
          <w:sz w:val="24"/>
          <w:szCs w:val="24"/>
          <w:rtl w:val="0"/>
        </w:rPr>
        <w:t xml:space="preserve">Develop Skills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Seek out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Mental Health Training</w:t>
        </w:r>
      </w:hyperlink>
      <w:r w:rsidDel="00000000" w:rsidR="00000000" w:rsidRPr="00000000">
        <w:rPr>
          <w:sz w:val="24"/>
          <w:szCs w:val="24"/>
          <w:rtl w:val="0"/>
        </w:rPr>
        <w:t xml:space="preserve"> opportunities: Mental Health First Aid (MHFA), Question Persuade Refer (QPR)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Participate in diversity, cross-culturalism, and social justice workshops through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NCBI</w:t>
        </w:r>
      </w:hyperlink>
      <w:r w:rsidDel="00000000" w:rsidR="00000000" w:rsidRPr="00000000">
        <w:rPr>
          <w:sz w:val="24"/>
          <w:szCs w:val="24"/>
          <w:rtl w:val="0"/>
        </w:rPr>
        <w:t xml:space="preserve"> and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OC3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Cooperative Learning Center Programs</w:t>
        </w:r>
      </w:hyperlink>
      <w:r w:rsidDel="00000000" w:rsidR="00000000" w:rsidRPr="00000000">
        <w:rPr>
          <w:sz w:val="24"/>
          <w:szCs w:val="24"/>
          <w:rtl w:val="0"/>
        </w:rPr>
        <w:t xml:space="preserve"> or Personal Growth and Counseling Center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Workshops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leadership and interpersonal skills through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Student Engagement and Leadership Development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>
          <w:sz w:val="24"/>
          <w:szCs w:val="24"/>
        </w:rPr>
      </w:pPr>
      <w:bookmarkStart w:colFirst="0" w:colLast="0" w:name="_u3tmsbm2xqyf" w:id="4"/>
      <w:bookmarkEnd w:id="4"/>
      <w:r w:rsidDel="00000000" w:rsidR="00000000" w:rsidRPr="00000000">
        <w:rPr>
          <w:sz w:val="24"/>
          <w:szCs w:val="24"/>
          <w:rtl w:val="0"/>
        </w:rPr>
        <w:t xml:space="preserve">4: Talk about Concerns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Talk to a friend, family member, faculty, mentor or other trusted individual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Engage with a peer like a </w:t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Power Peer Educator</w:t>
        </w:r>
      </w:hyperlink>
      <w:r w:rsidDel="00000000" w:rsidR="00000000" w:rsidRPr="00000000">
        <w:rPr>
          <w:sz w:val="24"/>
          <w:szCs w:val="24"/>
          <w:rtl w:val="0"/>
        </w:rPr>
        <w:t xml:space="preserve"> or a </w:t>
      </w: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Residential Advisor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Talk with a counselor through 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Let’s Talk</w:t>
        </w:r>
      </w:hyperlink>
      <w:r w:rsidDel="00000000" w:rsidR="00000000" w:rsidRPr="00000000">
        <w:rPr>
          <w:sz w:val="24"/>
          <w:szCs w:val="24"/>
          <w:rtl w:val="0"/>
        </w:rPr>
        <w:t xml:space="preserve"> drop in confidential consultations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Consult with your </w:t>
      </w: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Academic Advisors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your concerns with </w:t>
      </w: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Associated Students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>
          <w:sz w:val="24"/>
          <w:szCs w:val="24"/>
        </w:rPr>
      </w:pPr>
      <w:bookmarkStart w:colFirst="0" w:colLast="0" w:name="_f4jfd5gszenc" w:id="5"/>
      <w:bookmarkEnd w:id="5"/>
      <w:r w:rsidDel="00000000" w:rsidR="00000000" w:rsidRPr="00000000">
        <w:rPr>
          <w:sz w:val="24"/>
          <w:szCs w:val="24"/>
          <w:rtl w:val="0"/>
        </w:rPr>
        <w:t xml:space="preserve">5: Utilize Resources 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afterAutospacing="0" w:before="240" w:lineRule="auto"/>
        <w:ind w:left="720" w:hanging="360"/>
        <w:rPr>
          <w:sz w:val="24"/>
          <w:szCs w:val="24"/>
        </w:rPr>
      </w:pP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Counseling Services</w:t>
        </w:r>
      </w:hyperlink>
      <w:r w:rsidDel="00000000" w:rsidR="00000000" w:rsidRPr="00000000">
        <w:rPr>
          <w:sz w:val="24"/>
          <w:szCs w:val="24"/>
          <w:rtl w:val="0"/>
        </w:rPr>
        <w:t xml:space="preserve">: Individual and group counseling, wellness workshops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2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Health Center</w:t>
        </w:r>
      </w:hyperlink>
      <w:r w:rsidDel="00000000" w:rsidR="00000000" w:rsidRPr="00000000">
        <w:rPr>
          <w:sz w:val="24"/>
          <w:szCs w:val="24"/>
          <w:rtl w:val="0"/>
        </w:rPr>
        <w:t xml:space="preserve">: Meet with a medical provider regarding health-related concerns 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sz w:val="24"/>
          <w:szCs w:val="24"/>
        </w:rPr>
      </w:pP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Student Disability &amp; Accessibility Center</w:t>
        </w:r>
      </w:hyperlink>
      <w:r w:rsidDel="00000000" w:rsidR="00000000" w:rsidRPr="00000000">
        <w:rPr>
          <w:sz w:val="24"/>
          <w:szCs w:val="24"/>
          <w:rtl w:val="0"/>
        </w:rPr>
        <w:t xml:space="preserve">: Advisors can support accommodation needs</w:t>
      </w:r>
    </w:p>
    <w:p w:rsidR="00000000" w:rsidDel="00000000" w:rsidP="00000000" w:rsidRDefault="00000000" w:rsidRPr="00000000" w14:paraId="00000029">
      <w:pPr>
        <w:pStyle w:val="Heading1"/>
        <w:rPr>
          <w:sz w:val="24"/>
          <w:szCs w:val="24"/>
        </w:rPr>
      </w:pPr>
      <w:bookmarkStart w:colFirst="0" w:colLast="0" w:name="_vzqlkxuxtkk3" w:id="6"/>
      <w:bookmarkEnd w:id="6"/>
      <w:r w:rsidDel="00000000" w:rsidR="00000000" w:rsidRPr="00000000">
        <w:rPr>
          <w:sz w:val="24"/>
          <w:szCs w:val="24"/>
          <w:rtl w:val="0"/>
        </w:rPr>
        <w:t xml:space="preserve">6: Accept Support 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after="0" w:afterAutospacing="0" w:before="240" w:lineRule="auto"/>
        <w:ind w:left="720" w:hanging="360"/>
        <w:rPr>
          <w:sz w:val="24"/>
          <w:szCs w:val="24"/>
        </w:rPr>
      </w:pP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Crisis Counseling</w:t>
        </w:r>
      </w:hyperlink>
      <w:r w:rsidDel="00000000" w:rsidR="00000000" w:rsidRPr="00000000">
        <w:rPr>
          <w:sz w:val="24"/>
          <w:szCs w:val="24"/>
          <w:rtl w:val="0"/>
        </w:rPr>
        <w:t xml:space="preserve"> – schedule by calling 831-582-3969 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Care Manager</w:t>
        </w:r>
      </w:hyperlink>
      <w:r w:rsidDel="00000000" w:rsidR="00000000" w:rsidRPr="00000000">
        <w:rPr>
          <w:sz w:val="24"/>
          <w:szCs w:val="24"/>
          <w:rtl w:val="0"/>
        </w:rPr>
        <w:t xml:space="preserve"> &amp; </w:t>
      </w:r>
      <w:hyperlink r:id="rId3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Basic Needs</w:t>
        </w:r>
      </w:hyperlink>
      <w:r w:rsidDel="00000000" w:rsidR="00000000" w:rsidRPr="00000000">
        <w:rPr>
          <w:sz w:val="24"/>
          <w:szCs w:val="24"/>
          <w:rtl w:val="0"/>
        </w:rPr>
        <w:t xml:space="preserve">: 831-582-4081 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Dean’s Office in your College 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sz w:val="24"/>
          <w:szCs w:val="24"/>
        </w:rPr>
      </w:pPr>
      <w:hyperlink r:id="rId3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Campus Advocate</w:t>
        </w:r>
      </w:hyperlink>
      <w:r w:rsidDel="00000000" w:rsidR="00000000" w:rsidRPr="00000000">
        <w:rPr>
          <w:sz w:val="24"/>
          <w:szCs w:val="24"/>
          <w:rtl w:val="0"/>
        </w:rPr>
        <w:t xml:space="preserve">: 831-402-9477</w:t>
      </w:r>
    </w:p>
    <w:p w:rsidR="00000000" w:rsidDel="00000000" w:rsidP="00000000" w:rsidRDefault="00000000" w:rsidRPr="00000000" w14:paraId="0000002E">
      <w:pPr>
        <w:pStyle w:val="Heading1"/>
        <w:rPr>
          <w:sz w:val="24"/>
          <w:szCs w:val="24"/>
        </w:rPr>
      </w:pPr>
      <w:bookmarkStart w:colFirst="0" w:colLast="0" w:name="_m9byrxslrckz" w:id="7"/>
      <w:bookmarkEnd w:id="7"/>
      <w:r w:rsidDel="00000000" w:rsidR="00000000" w:rsidRPr="00000000">
        <w:rPr>
          <w:sz w:val="24"/>
          <w:szCs w:val="24"/>
          <w:rtl w:val="0"/>
        </w:rPr>
        <w:t xml:space="preserve">7: Seek Help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24/7 Help Line: 831-582-3969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Crisis Text Line: Text HOME to 741741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Suicide Prevention Lifeline: 988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to your nearest Emergency Room or call 911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Find all CSUMB student resources and contact information at: </w:t>
      </w:r>
      <w:hyperlink r:id="rId3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www.csumb.edu/help/campus-resources</w:t>
        </w:r>
      </w:hyperlink>
      <w:r w:rsidDel="00000000" w:rsidR="00000000" w:rsidRPr="00000000">
        <w:rPr>
          <w:rtl w:val="0"/>
        </w:rPr>
      </w:r>
    </w:p>
    <w:sectPr>
      <w:headerReference r:id="rId34" w:type="first"/>
      <w:footerReference r:id="rId35" w:type="default"/>
      <w:footerReference r:id="rId36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240" w:before="240" w:lineRule="auto"/>
      <w:jc w:val="right"/>
      <w:rPr/>
    </w:pPr>
    <w:r w:rsidDel="00000000" w:rsidR="00000000" w:rsidRPr="00000000">
      <w:rPr>
        <w:rtl w:val="0"/>
      </w:rPr>
      <w:t xml:space="preserve">Updated 6.1.2023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sumb.edu/seld/" TargetMode="External"/><Relationship Id="rId22" Type="http://schemas.openxmlformats.org/officeDocument/2006/relationships/hyperlink" Target="https://csumb.edu/housing/contact-ra/" TargetMode="External"/><Relationship Id="rId21" Type="http://schemas.openxmlformats.org/officeDocument/2006/relationships/hyperlink" Target="https://csumb.edu/health/wellness-programs/" TargetMode="External"/><Relationship Id="rId24" Type="http://schemas.openxmlformats.org/officeDocument/2006/relationships/hyperlink" Target="https://csumb.edu/advising/" TargetMode="External"/><Relationship Id="rId23" Type="http://schemas.openxmlformats.org/officeDocument/2006/relationships/hyperlink" Target="https://csumb.edu/pgcc/lets-tal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umb.edu/service/" TargetMode="External"/><Relationship Id="rId26" Type="http://schemas.openxmlformats.org/officeDocument/2006/relationships/hyperlink" Target="https://csumb.edu/pgcc/" TargetMode="External"/><Relationship Id="rId25" Type="http://schemas.openxmlformats.org/officeDocument/2006/relationships/hyperlink" Target="https://csumb.edu/as/" TargetMode="External"/><Relationship Id="rId28" Type="http://schemas.openxmlformats.org/officeDocument/2006/relationships/hyperlink" Target="https://csumb.edu/sdr/" TargetMode="External"/><Relationship Id="rId27" Type="http://schemas.openxmlformats.org/officeDocument/2006/relationships/hyperlink" Target="http://csumb.edu/health" TargetMode="External"/><Relationship Id="rId5" Type="http://schemas.openxmlformats.org/officeDocument/2006/relationships/styles" Target="styles.xml"/><Relationship Id="rId6" Type="http://schemas.openxmlformats.org/officeDocument/2006/relationships/hyperlink" Target="http://you.csumb.edu/" TargetMode="External"/><Relationship Id="rId29" Type="http://schemas.openxmlformats.org/officeDocument/2006/relationships/hyperlink" Target="https://csumb.edu/pgcc/" TargetMode="External"/><Relationship Id="rId7" Type="http://schemas.openxmlformats.org/officeDocument/2006/relationships/hyperlink" Target="https://myraft.csumb.edu/home_login" TargetMode="External"/><Relationship Id="rId8" Type="http://schemas.openxmlformats.org/officeDocument/2006/relationships/hyperlink" Target="https://csumb.edu/recreation/" TargetMode="External"/><Relationship Id="rId31" Type="http://schemas.openxmlformats.org/officeDocument/2006/relationships/hyperlink" Target="https://csumb.edu/basicneeds/" TargetMode="External"/><Relationship Id="rId30" Type="http://schemas.openxmlformats.org/officeDocument/2006/relationships/hyperlink" Target="https://csumb.edu/studentlife/care-team/" TargetMode="External"/><Relationship Id="rId11" Type="http://schemas.openxmlformats.org/officeDocument/2006/relationships/hyperlink" Target="https://csumb.edu/uroc/" TargetMode="External"/><Relationship Id="rId33" Type="http://schemas.openxmlformats.org/officeDocument/2006/relationships/hyperlink" Target="http://www.csumb.edu/help/campus-resources" TargetMode="External"/><Relationship Id="rId10" Type="http://schemas.openxmlformats.org/officeDocument/2006/relationships/hyperlink" Target="https://csumb.edu/osu/" TargetMode="External"/><Relationship Id="rId32" Type="http://schemas.openxmlformats.org/officeDocument/2006/relationships/hyperlink" Target="https://csumb.edu/campusadvocate/" TargetMode="External"/><Relationship Id="rId13" Type="http://schemas.openxmlformats.org/officeDocument/2006/relationships/hyperlink" Target="https://csumb.edu/oc3/" TargetMode="External"/><Relationship Id="rId35" Type="http://schemas.openxmlformats.org/officeDocument/2006/relationships/footer" Target="footer1.xml"/><Relationship Id="rId12" Type="http://schemas.openxmlformats.org/officeDocument/2006/relationships/hyperlink" Target="https://csumb.edu/career/" TargetMode="External"/><Relationship Id="rId34" Type="http://schemas.openxmlformats.org/officeDocument/2006/relationships/header" Target="header1.xml"/><Relationship Id="rId15" Type="http://schemas.openxmlformats.org/officeDocument/2006/relationships/hyperlink" Target="https://csumb.edu/pgcc/otter-care-/" TargetMode="External"/><Relationship Id="rId14" Type="http://schemas.openxmlformats.org/officeDocument/2006/relationships/hyperlink" Target="https://csumb.edu/transfercenter/" TargetMode="External"/><Relationship Id="rId36" Type="http://schemas.openxmlformats.org/officeDocument/2006/relationships/footer" Target="footer2.xml"/><Relationship Id="rId17" Type="http://schemas.openxmlformats.org/officeDocument/2006/relationships/hyperlink" Target="https://csumb.edu/oc3/" TargetMode="External"/><Relationship Id="rId16" Type="http://schemas.openxmlformats.org/officeDocument/2006/relationships/hyperlink" Target="https://csumb.edu/pgcc/coping-racism-discrimination/national-coalition-building-institute/" TargetMode="External"/><Relationship Id="rId19" Type="http://schemas.openxmlformats.org/officeDocument/2006/relationships/hyperlink" Target="https://csumb.edu/pgcc/groups/" TargetMode="External"/><Relationship Id="rId18" Type="http://schemas.openxmlformats.org/officeDocument/2006/relationships/hyperlink" Target="https://csumb.edu/c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